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FC6" w:rsidRDefault="005F3FC6" w:rsidP="005F3FC6">
      <w:pPr>
        <w:spacing w:after="0"/>
        <w:rPr>
          <w:rFonts w:ascii="Arial" w:hAnsi="Arial" w:cs="Arial"/>
        </w:rPr>
      </w:pPr>
    </w:p>
    <w:p w:rsidR="005F3FC6" w:rsidRPr="00F31BE6" w:rsidRDefault="005F3FC6" w:rsidP="005F3FC6">
      <w:pPr>
        <w:spacing w:after="0"/>
        <w:rPr>
          <w:rFonts w:cs="Arial"/>
          <w:b/>
          <w:sz w:val="28"/>
          <w:szCs w:val="28"/>
        </w:rPr>
      </w:pPr>
      <w:r w:rsidRPr="00F31BE6">
        <w:rPr>
          <w:rFonts w:cs="Arial"/>
          <w:b/>
          <w:sz w:val="28"/>
          <w:szCs w:val="28"/>
        </w:rPr>
        <w:t>Fakta om vinnarna Kurslitteraturpriset 2011</w:t>
      </w:r>
    </w:p>
    <w:p w:rsidR="005F3FC6" w:rsidRPr="00BC5EA7" w:rsidRDefault="005F3FC6" w:rsidP="005F3FC6">
      <w:pPr>
        <w:spacing w:after="0"/>
        <w:rPr>
          <w:rFonts w:cs="Arial"/>
        </w:rPr>
      </w:pPr>
    </w:p>
    <w:p w:rsidR="005F3FC6" w:rsidRPr="00255962" w:rsidRDefault="005F3FC6" w:rsidP="005F3FC6">
      <w:pPr>
        <w:spacing w:after="0"/>
        <w:rPr>
          <w:rFonts w:cs="Arial"/>
          <w:b/>
        </w:rPr>
      </w:pPr>
      <w:r>
        <w:rPr>
          <w:rFonts w:cs="Arial"/>
          <w:b/>
        </w:rPr>
        <w:t>Förstapris</w:t>
      </w:r>
      <w:r w:rsidRPr="00255962">
        <w:rPr>
          <w:rFonts w:cs="Arial"/>
          <w:b/>
        </w:rPr>
        <w:t xml:space="preserve">: </w:t>
      </w:r>
      <w:r w:rsidRPr="00BE4C9D">
        <w:rPr>
          <w:rFonts w:cs="Arial"/>
          <w:i/>
        </w:rPr>
        <w:t>Utbildningshistoria</w:t>
      </w:r>
      <w:r>
        <w:rPr>
          <w:rFonts w:cs="Arial"/>
          <w:i/>
        </w:rPr>
        <w:t xml:space="preserve"> – </w:t>
      </w:r>
      <w:r w:rsidRPr="00BE4C9D">
        <w:rPr>
          <w:rFonts w:cs="Arial"/>
          <w:i/>
        </w:rPr>
        <w:t>en introduktion</w:t>
      </w:r>
    </w:p>
    <w:p w:rsidR="005F3FC6" w:rsidRDefault="005F3FC6" w:rsidP="005F3FC6">
      <w:pPr>
        <w:spacing w:after="0"/>
        <w:rPr>
          <w:rFonts w:cs="Arial"/>
        </w:rPr>
      </w:pPr>
    </w:p>
    <w:p w:rsidR="005F3FC6" w:rsidRDefault="005F3FC6" w:rsidP="005F3FC6">
      <w:pPr>
        <w:spacing w:after="0"/>
        <w:rPr>
          <w:rFonts w:ascii="Arial" w:hAnsi="Arial" w:cs="Arial"/>
        </w:rPr>
      </w:pPr>
      <w:r w:rsidRPr="00255962">
        <w:rPr>
          <w:rFonts w:cs="Arial"/>
          <w:b/>
        </w:rPr>
        <w:t>Juryns motivering</w:t>
      </w:r>
    </w:p>
    <w:p w:rsidR="005F3FC6" w:rsidRPr="00BC5EA7" w:rsidRDefault="005F3FC6" w:rsidP="005F3FC6">
      <w:pPr>
        <w:spacing w:after="0"/>
        <w:rPr>
          <w:rFonts w:ascii="Arial" w:hAnsi="Arial" w:cs="Arial"/>
        </w:rPr>
      </w:pPr>
      <w:r w:rsidRPr="00BC5EA7">
        <w:t xml:space="preserve">För en väl genomtänkt idé om vad blivande och verksamma lärare i Sverige idag behöver kunna och förstå för att bäst utföra sitt uppdrag och för att komma fram till ett sunt kritiskt förhållningssätt till skolans kontinuerliga förändring och de debatter som följer </w:t>
      </w:r>
      <w:proofErr w:type="gramStart"/>
      <w:r w:rsidRPr="00BC5EA7">
        <w:t>därav</w:t>
      </w:r>
      <w:proofErr w:type="gramEnd"/>
      <w:r w:rsidRPr="00BC5EA7">
        <w:t xml:space="preserve">. Utmärkande för </w:t>
      </w:r>
      <w:r w:rsidRPr="007D0171">
        <w:rPr>
          <w:i/>
          <w:iCs/>
        </w:rPr>
        <w:t>Utbildningshistoria – en introduktion</w:t>
      </w:r>
      <w:r w:rsidRPr="00BC5EA7">
        <w:t xml:space="preserve"> är den mångfald av perspektiv på skolsystemets utveckling som tecknas. Möjligheten att träna kapaciteten att hantera olika uppfattningar och skeenden har också varit vägledande för utformningen av den webbplats som hör till boken. Larsson och Westberg, som är väl förankrade i lärarutbildningen, har en gedigen förmåga att skapa intresseväckande och lättillgängliga resonemang.</w:t>
      </w:r>
    </w:p>
    <w:p w:rsidR="005F3FC6" w:rsidRPr="00BC5EA7" w:rsidRDefault="005F3FC6" w:rsidP="005F3FC6">
      <w:pPr>
        <w:spacing w:after="0"/>
        <w:rPr>
          <w:rFonts w:ascii="Arial" w:hAnsi="Arial" w:cs="Arial"/>
        </w:rPr>
      </w:pPr>
    </w:p>
    <w:p w:rsidR="005F3FC6" w:rsidRPr="00255962" w:rsidRDefault="005F3FC6" w:rsidP="005F3FC6">
      <w:pPr>
        <w:spacing w:after="0"/>
        <w:rPr>
          <w:rFonts w:cs="Arial"/>
          <w:b/>
        </w:rPr>
      </w:pPr>
      <w:r>
        <w:rPr>
          <w:rFonts w:cs="Arial"/>
          <w:b/>
        </w:rPr>
        <w:t>Redaktörer</w:t>
      </w:r>
    </w:p>
    <w:p w:rsidR="005F3FC6" w:rsidRPr="00BC5EA7" w:rsidRDefault="005F3FC6" w:rsidP="005F3FC6">
      <w:pPr>
        <w:spacing w:after="0"/>
        <w:rPr>
          <w:rFonts w:cs="Arial"/>
        </w:rPr>
      </w:pPr>
      <w:r w:rsidRPr="007D0171">
        <w:rPr>
          <w:rFonts w:cs="Arial"/>
          <w:b/>
        </w:rPr>
        <w:t>Johannes Westberg</w:t>
      </w:r>
      <w:r w:rsidRPr="007D0171">
        <w:rPr>
          <w:rFonts w:cs="Arial"/>
        </w:rPr>
        <w:t xml:space="preserve">, </w:t>
      </w:r>
      <w:r w:rsidRPr="007D0171">
        <w:rPr>
          <w:rFonts w:cs="Garamond"/>
        </w:rPr>
        <w:t>fil. dr i historia.</w:t>
      </w:r>
      <w:r w:rsidRPr="002A086E">
        <w:rPr>
          <w:rFonts w:cs="Garamond"/>
        </w:rPr>
        <w:t xml:space="preserve"> Westberg dispu</w:t>
      </w:r>
      <w:r>
        <w:rPr>
          <w:rFonts w:cs="Garamond"/>
        </w:rPr>
        <w:t xml:space="preserve">terade 2008 på en avhandling om </w:t>
      </w:r>
      <w:r w:rsidRPr="002A086E">
        <w:rPr>
          <w:rFonts w:cs="Garamond"/>
        </w:rPr>
        <w:t>förutsättningarna för förskolepedagogikens etablering i Sverige</w:t>
      </w:r>
      <w:r>
        <w:rPr>
          <w:rFonts w:cs="Garamond"/>
        </w:rPr>
        <w:t>.</w:t>
      </w:r>
      <w:r w:rsidRPr="002A086E">
        <w:rPr>
          <w:rFonts w:cs="Garamond"/>
        </w:rPr>
        <w:t xml:space="preserve"> Westberg har även en gymnasielärarexamen och har undervisat inom lärarprogrammet vid</w:t>
      </w:r>
      <w:r>
        <w:rPr>
          <w:rFonts w:cs="Garamond"/>
        </w:rPr>
        <w:t xml:space="preserve"> </w:t>
      </w:r>
      <w:r w:rsidRPr="002A086E">
        <w:rPr>
          <w:rFonts w:cs="Garamond"/>
        </w:rPr>
        <w:t>Uppsala universitet sedan 2008. Inom ramen för denna undervisning har Westberg bland annat</w:t>
      </w:r>
      <w:r>
        <w:rPr>
          <w:rFonts w:cs="Garamond"/>
        </w:rPr>
        <w:t xml:space="preserve"> </w:t>
      </w:r>
      <w:r w:rsidRPr="002A086E">
        <w:rPr>
          <w:rFonts w:cs="Garamond"/>
        </w:rPr>
        <w:t>vikarierat som samordnare för lärarexamensarbetet vi</w:t>
      </w:r>
      <w:r>
        <w:rPr>
          <w:rFonts w:cs="Garamond"/>
        </w:rPr>
        <w:t xml:space="preserve">d Uppsala universitet. </w:t>
      </w:r>
      <w:r w:rsidRPr="002A086E">
        <w:rPr>
          <w:rFonts w:cs="Garamond"/>
        </w:rPr>
        <w:t>För närvarande är han anställd som forskarassistent vid</w:t>
      </w:r>
      <w:r>
        <w:rPr>
          <w:rFonts w:cs="Garamond"/>
        </w:rPr>
        <w:t xml:space="preserve"> Uppsala </w:t>
      </w:r>
      <w:r w:rsidRPr="002A086E">
        <w:rPr>
          <w:rFonts w:cs="Garamond"/>
        </w:rPr>
        <w:t xml:space="preserve">universitet och leder projektet </w:t>
      </w:r>
      <w:r w:rsidRPr="007D0171">
        <w:rPr>
          <w:rFonts w:cs="Garamond"/>
          <w:i/>
        </w:rPr>
        <w:t>Folkskolans finansiering. De ekonomiska förutsättningarna för den allmänna folkundervisningens framväxt, 1842–1936</w:t>
      </w:r>
      <w:r w:rsidRPr="002A086E">
        <w:rPr>
          <w:rFonts w:cs="Garamond"/>
        </w:rPr>
        <w:t>.</w:t>
      </w:r>
      <w:r>
        <w:rPr>
          <w:rFonts w:cs="Garamond"/>
        </w:rPr>
        <w:t xml:space="preserve"> Westberg har även </w:t>
      </w:r>
      <w:r w:rsidRPr="002A086E">
        <w:rPr>
          <w:rFonts w:cs="Garamond"/>
        </w:rPr>
        <w:t>varit involverad i det</w:t>
      </w:r>
      <w:r>
        <w:rPr>
          <w:rFonts w:cs="Garamond"/>
        </w:rPr>
        <w:t xml:space="preserve"> </w:t>
      </w:r>
      <w:r w:rsidRPr="002A086E">
        <w:rPr>
          <w:rFonts w:cs="Garamond"/>
        </w:rPr>
        <w:t xml:space="preserve">förarbete som ligger till grund för </w:t>
      </w:r>
      <w:r>
        <w:rPr>
          <w:rFonts w:cs="Garamond"/>
        </w:rPr>
        <w:t xml:space="preserve">lärarprogrammets kurs </w:t>
      </w:r>
      <w:r w:rsidRPr="007D0171">
        <w:rPr>
          <w:rFonts w:cs="Garamond,Italic"/>
          <w:iCs/>
        </w:rPr>
        <w:t>Utbildningens framväxt och villkor</w:t>
      </w:r>
      <w:r w:rsidRPr="002A086E">
        <w:rPr>
          <w:rFonts w:cs="Garamond"/>
        </w:rPr>
        <w:t>.</w:t>
      </w:r>
      <w:r>
        <w:rPr>
          <w:rFonts w:cs="Garamond"/>
        </w:rPr>
        <w:t xml:space="preserve"> </w:t>
      </w:r>
    </w:p>
    <w:p w:rsidR="005F3FC6" w:rsidRDefault="005F3FC6" w:rsidP="005F3FC6"/>
    <w:p w:rsidR="005F3FC6" w:rsidRPr="002A086E" w:rsidRDefault="005F3FC6" w:rsidP="005F3FC6">
      <w:pPr>
        <w:autoSpaceDE w:val="0"/>
        <w:autoSpaceDN w:val="0"/>
        <w:adjustRightInd w:val="0"/>
        <w:rPr>
          <w:rFonts w:cs="Garamond"/>
        </w:rPr>
      </w:pPr>
      <w:r w:rsidRPr="00963F63">
        <w:rPr>
          <w:rFonts w:cs="Garamond"/>
          <w:b/>
        </w:rPr>
        <w:t>Esbjörn Larsson</w:t>
      </w:r>
      <w:r w:rsidRPr="00963F63">
        <w:rPr>
          <w:rFonts w:cs="Garamond"/>
        </w:rPr>
        <w:t>, fil. dr i historia och universitetslektor i utbildningshistoria vid Uppsala universitet</w:t>
      </w:r>
      <w:r w:rsidRPr="00255962">
        <w:rPr>
          <w:rFonts w:cs="Garamond"/>
          <w:i/>
        </w:rPr>
        <w:t>.</w:t>
      </w:r>
      <w:r w:rsidRPr="002A086E">
        <w:rPr>
          <w:rFonts w:cs="Garamond"/>
        </w:rPr>
        <w:t xml:space="preserve"> Larsson disputerade 2005 på en avhandling om kadettutbildningen vid Karlbergs</w:t>
      </w:r>
      <w:r>
        <w:rPr>
          <w:rFonts w:cs="Garamond"/>
        </w:rPr>
        <w:t xml:space="preserve"> </w:t>
      </w:r>
      <w:r w:rsidRPr="002A086E">
        <w:rPr>
          <w:rFonts w:cs="Garamond"/>
        </w:rPr>
        <w:t xml:space="preserve">slott under 1800-talet. </w:t>
      </w:r>
      <w:r>
        <w:rPr>
          <w:rFonts w:cs="Garamond"/>
        </w:rPr>
        <w:t xml:space="preserve">Larsson har även en </w:t>
      </w:r>
      <w:r w:rsidRPr="002A086E">
        <w:rPr>
          <w:rFonts w:cs="Garamond"/>
        </w:rPr>
        <w:t>grundskollärarexamen 4-9, samhällsorienterande ämnen och har</w:t>
      </w:r>
      <w:r>
        <w:rPr>
          <w:rFonts w:cs="Garamond"/>
        </w:rPr>
        <w:t xml:space="preserve"> </w:t>
      </w:r>
      <w:r w:rsidRPr="002A086E">
        <w:rPr>
          <w:rFonts w:cs="Garamond"/>
        </w:rPr>
        <w:t xml:space="preserve">undervisat i samhällskunskap och historia i gymnasieskolan. Vid universitetet har han </w:t>
      </w:r>
      <w:r>
        <w:rPr>
          <w:rFonts w:cs="Garamond"/>
        </w:rPr>
        <w:t xml:space="preserve">sedan 2002 </w:t>
      </w:r>
      <w:r w:rsidRPr="002A086E">
        <w:rPr>
          <w:rFonts w:cs="Garamond"/>
        </w:rPr>
        <w:t>undervisat</w:t>
      </w:r>
      <w:r>
        <w:rPr>
          <w:rFonts w:cs="Garamond"/>
        </w:rPr>
        <w:t xml:space="preserve"> lärarstudenter. </w:t>
      </w:r>
      <w:r w:rsidRPr="002A086E">
        <w:rPr>
          <w:rFonts w:cs="Garamond"/>
        </w:rPr>
        <w:t>Undervisningen har framförallt skett inom ramen för dels</w:t>
      </w:r>
      <w:r>
        <w:rPr>
          <w:rFonts w:cs="Garamond"/>
        </w:rPr>
        <w:t xml:space="preserve"> </w:t>
      </w:r>
      <w:r w:rsidRPr="002A086E">
        <w:rPr>
          <w:rFonts w:cs="Garamond"/>
        </w:rPr>
        <w:t>verksamhetsförlagd utbildning anordnad av Historiska institutionen, dels inom</w:t>
      </w:r>
      <w:r>
        <w:rPr>
          <w:rFonts w:cs="Garamond"/>
        </w:rPr>
        <w:t xml:space="preserve"> </w:t>
      </w:r>
      <w:r w:rsidRPr="002A086E">
        <w:rPr>
          <w:rFonts w:cs="Garamond"/>
        </w:rPr>
        <w:t>lärarutbildningens allmänna utbildningsområde vid Institutionen för lärarutbildning (samt dess</w:t>
      </w:r>
      <w:r>
        <w:rPr>
          <w:rFonts w:cs="Garamond"/>
        </w:rPr>
        <w:t xml:space="preserve"> </w:t>
      </w:r>
      <w:r w:rsidRPr="002A086E">
        <w:rPr>
          <w:rFonts w:cs="Garamond"/>
        </w:rPr>
        <w:t xml:space="preserve">efterföljare). Sedan våren 2011 leder Larsson arbetet med kursen </w:t>
      </w:r>
      <w:r w:rsidRPr="00963F63">
        <w:rPr>
          <w:rFonts w:cs="Garamond,Italic"/>
          <w:iCs/>
        </w:rPr>
        <w:t>Utbildningens framväxt och villkor</w:t>
      </w:r>
      <w:r>
        <w:rPr>
          <w:rFonts w:cs="Garamond"/>
        </w:rPr>
        <w:t>.</w:t>
      </w:r>
      <w:r w:rsidRPr="002A086E">
        <w:rPr>
          <w:rFonts w:cs="Garamond"/>
        </w:rPr>
        <w:t xml:space="preserve"> </w:t>
      </w:r>
    </w:p>
    <w:p w:rsidR="005F3FC6" w:rsidRDefault="005F3FC6" w:rsidP="005F3FC6">
      <w:pPr>
        <w:rPr>
          <w:rStyle w:val="Betoning"/>
          <w:i w:val="0"/>
        </w:rPr>
      </w:pPr>
    </w:p>
    <w:p w:rsidR="005F3FC6" w:rsidRDefault="005F3FC6" w:rsidP="005F3FC6">
      <w:pPr>
        <w:rPr>
          <w:rStyle w:val="Betoning"/>
          <w:i w:val="0"/>
        </w:rPr>
      </w:pPr>
    </w:p>
    <w:p w:rsidR="005F3FC6" w:rsidRDefault="005F3FC6" w:rsidP="005F3FC6">
      <w:pPr>
        <w:rPr>
          <w:rStyle w:val="Betoning"/>
          <w:i w:val="0"/>
        </w:rPr>
      </w:pPr>
    </w:p>
    <w:p w:rsidR="005F3FC6" w:rsidRDefault="005F3FC6" w:rsidP="005F3FC6">
      <w:pPr>
        <w:rPr>
          <w:rStyle w:val="Betoning"/>
          <w:i w:val="0"/>
        </w:rPr>
      </w:pPr>
    </w:p>
    <w:p w:rsidR="005F3FC6" w:rsidRDefault="005F3FC6" w:rsidP="005F3FC6">
      <w:pPr>
        <w:rPr>
          <w:rStyle w:val="Betoning"/>
          <w:i w:val="0"/>
        </w:rPr>
      </w:pPr>
      <w:r w:rsidRPr="00255962">
        <w:rPr>
          <w:rStyle w:val="Betoning"/>
          <w:b/>
        </w:rPr>
        <w:lastRenderedPageBreak/>
        <w:t>Hederspris:</w:t>
      </w:r>
      <w:r>
        <w:rPr>
          <w:rStyle w:val="Betoning"/>
        </w:rPr>
        <w:t xml:space="preserve"> </w:t>
      </w:r>
      <w:r w:rsidRPr="00255962">
        <w:rPr>
          <w:rStyle w:val="Betoning"/>
        </w:rPr>
        <w:t>Skapa vetande. Vetenskapsteori från grunden</w:t>
      </w:r>
    </w:p>
    <w:p w:rsidR="005F3FC6" w:rsidRDefault="005F3FC6" w:rsidP="005F3FC6">
      <w:pPr>
        <w:spacing w:after="0"/>
        <w:rPr>
          <w:rStyle w:val="Betoning"/>
          <w:b/>
          <w:i w:val="0"/>
        </w:rPr>
      </w:pPr>
      <w:r w:rsidRPr="00255962">
        <w:rPr>
          <w:rStyle w:val="Betoning"/>
          <w:b/>
        </w:rPr>
        <w:t>Juryns motivering</w:t>
      </w:r>
    </w:p>
    <w:p w:rsidR="005F3FC6" w:rsidRPr="00BE4C9D" w:rsidRDefault="005F3FC6" w:rsidP="005F3FC6">
      <w:pPr>
        <w:spacing w:after="0"/>
        <w:rPr>
          <w:b/>
          <w:iCs/>
        </w:rPr>
      </w:pPr>
      <w:r w:rsidRPr="00255962">
        <w:rPr>
          <w:iCs/>
        </w:rPr>
        <w:t xml:space="preserve">För en unik, lättillgänglig och stilistiskt elegant bok om det vetenskapliga sättet att tänka – hur det fungerar, varför det fungerar och hur det påverkar vår värld och vårt liv. </w:t>
      </w:r>
      <w:smartTag w:uri="urn:schemas-microsoft-com:office:smarttags" w:element="PersonName">
        <w:smartTagPr>
          <w:attr w:name="ProductID" w:val="Bengt Hansson"/>
        </w:smartTagPr>
        <w:r w:rsidRPr="00255962">
          <w:rPr>
            <w:iCs/>
          </w:rPr>
          <w:t>Bengt Hansson</w:t>
        </w:r>
      </w:smartTag>
      <w:r w:rsidRPr="00255962">
        <w:rPr>
          <w:iCs/>
        </w:rPr>
        <w:t xml:space="preserve"> ger läsaren förståelse för framväxten av det vetenskapliga tänkandet och för hur våra centrala moderna vetenskapliga begrepp vuxit fram. Med ett brett anslag, och med många autentiska exempel, förs diskussionen fram till dagsaktuella frågor inom en mängd vetenskaper på ett sätt som gör att vi förstår skillnaderna dem emellan. Studenter inom ett flertal ämnesområden kan här få en bred introduktion till ämnet.</w:t>
      </w:r>
    </w:p>
    <w:p w:rsidR="005F3FC6" w:rsidRDefault="005F3FC6" w:rsidP="005F3FC6">
      <w:pPr>
        <w:spacing w:after="0"/>
        <w:rPr>
          <w:b/>
          <w:iCs/>
        </w:rPr>
      </w:pPr>
    </w:p>
    <w:p w:rsidR="005F3FC6" w:rsidRDefault="005F3FC6" w:rsidP="005F3FC6">
      <w:pPr>
        <w:spacing w:after="0"/>
        <w:rPr>
          <w:i/>
          <w:iCs/>
        </w:rPr>
      </w:pPr>
      <w:r w:rsidRPr="008B1A41">
        <w:rPr>
          <w:b/>
          <w:iCs/>
        </w:rPr>
        <w:t>Författare</w:t>
      </w:r>
    </w:p>
    <w:p w:rsidR="005F3FC6" w:rsidRDefault="005F3FC6" w:rsidP="005F3FC6">
      <w:pPr>
        <w:spacing w:after="0"/>
      </w:pPr>
      <w:r w:rsidRPr="00963F63">
        <w:rPr>
          <w:b/>
          <w:iCs/>
        </w:rPr>
        <w:t>Bengt Hansson</w:t>
      </w:r>
      <w:r w:rsidRPr="00963F63">
        <w:rPr>
          <w:iCs/>
        </w:rPr>
        <w:t>,</w:t>
      </w:r>
      <w:r w:rsidRPr="00963F63">
        <w:t xml:space="preserve"> professor i teoretisk filosofi vid Lunds universitet</w:t>
      </w:r>
      <w:r w:rsidRPr="002A086E">
        <w:t>. Han har i sin forskning främst sysslat med vetenskapsteoretiska frågor om mänskligt handlande och beslutsfattande. Han har även varit verksam som huvudsekreterare vid Vetenskapsrådet med nationellt ansvar för humaniora och samhällsvetenskap samt vid en rad europeiska forskningsorganisationer.</w:t>
      </w:r>
    </w:p>
    <w:p w:rsidR="005F3FC6" w:rsidRDefault="005F3FC6" w:rsidP="005F3FC6">
      <w:pPr>
        <w:rPr>
          <w:b/>
        </w:rPr>
      </w:pPr>
    </w:p>
    <w:p w:rsidR="005F3FC6" w:rsidRDefault="005F3FC6" w:rsidP="005F3FC6">
      <w:pPr>
        <w:rPr>
          <w:b/>
        </w:rPr>
      </w:pPr>
    </w:p>
    <w:p w:rsidR="005F3FC6" w:rsidRDefault="005F3FC6" w:rsidP="005F3FC6">
      <w:r w:rsidRPr="00255962">
        <w:rPr>
          <w:b/>
        </w:rPr>
        <w:t>Hederspris:</w:t>
      </w:r>
      <w:r>
        <w:t xml:space="preserve"> </w:t>
      </w:r>
      <w:proofErr w:type="spellStart"/>
      <w:r>
        <w:rPr>
          <w:i/>
        </w:rPr>
        <w:t>Stokastik</w:t>
      </w:r>
      <w:proofErr w:type="spellEnd"/>
      <w:r w:rsidRPr="00255962">
        <w:rPr>
          <w:i/>
        </w:rPr>
        <w:t xml:space="preserve"> för ingenjörer</w:t>
      </w:r>
    </w:p>
    <w:p w:rsidR="005F3FC6" w:rsidRDefault="005F3FC6" w:rsidP="005F3FC6">
      <w:pPr>
        <w:spacing w:after="0"/>
      </w:pPr>
      <w:r w:rsidRPr="008B1A41">
        <w:rPr>
          <w:b/>
        </w:rPr>
        <w:t>Juryns motivering</w:t>
      </w:r>
    </w:p>
    <w:p w:rsidR="005F3FC6" w:rsidRDefault="005F3FC6" w:rsidP="005F3FC6">
      <w:pPr>
        <w:spacing w:after="0"/>
        <w:rPr>
          <w:iCs/>
        </w:rPr>
      </w:pPr>
      <w:r w:rsidRPr="00255962">
        <w:rPr>
          <w:iCs/>
        </w:rPr>
        <w:t xml:space="preserve">För en tidlös och samtidigt modern presentation av sannolikhetslärans och statistikens grunder. Boken erbjuder blivande ingenjörer kvalificerande kunskap med en stark arbetslivsanknytning. Med digitala lärarhandledda övningar erbjuder </w:t>
      </w:r>
      <w:proofErr w:type="spellStart"/>
      <w:r w:rsidRPr="00963F63">
        <w:rPr>
          <w:i/>
          <w:iCs/>
        </w:rPr>
        <w:t>Stokastik</w:t>
      </w:r>
      <w:proofErr w:type="spellEnd"/>
      <w:r w:rsidRPr="00963F63">
        <w:rPr>
          <w:i/>
          <w:iCs/>
        </w:rPr>
        <w:t xml:space="preserve"> för ingenjörer</w:t>
      </w:r>
      <w:r w:rsidRPr="00255962">
        <w:rPr>
          <w:iCs/>
        </w:rPr>
        <w:t xml:space="preserve"> studenterna ett kraftfullt stöd när de arbetar med analys av datamaterialen. Jesper Rydén har dessutom en tydlighet i sitt språk och en pedagogisk förmåga att tilltala läsaren på ett sätt som gör texten lättillgänglig.</w:t>
      </w:r>
    </w:p>
    <w:p w:rsidR="005F3FC6" w:rsidRDefault="005F3FC6" w:rsidP="005F3FC6">
      <w:pPr>
        <w:autoSpaceDE w:val="0"/>
        <w:autoSpaceDN w:val="0"/>
        <w:adjustRightInd w:val="0"/>
        <w:spacing w:after="0"/>
        <w:rPr>
          <w:b/>
          <w:iCs/>
        </w:rPr>
      </w:pPr>
    </w:p>
    <w:p w:rsidR="005F3FC6" w:rsidRDefault="005F3FC6" w:rsidP="005F3FC6">
      <w:pPr>
        <w:autoSpaceDE w:val="0"/>
        <w:autoSpaceDN w:val="0"/>
        <w:adjustRightInd w:val="0"/>
        <w:spacing w:after="0"/>
        <w:rPr>
          <w:iCs/>
        </w:rPr>
      </w:pPr>
      <w:r w:rsidRPr="008B1A41">
        <w:rPr>
          <w:b/>
          <w:iCs/>
        </w:rPr>
        <w:t>Författare</w:t>
      </w:r>
    </w:p>
    <w:p w:rsidR="005F3FC6" w:rsidRPr="00F65A46" w:rsidRDefault="005F3FC6" w:rsidP="005F3FC6">
      <w:pPr>
        <w:autoSpaceDE w:val="0"/>
        <w:autoSpaceDN w:val="0"/>
        <w:adjustRightInd w:val="0"/>
        <w:spacing w:after="0"/>
        <w:rPr>
          <w:rFonts w:cs="LMRoman10-Regular"/>
        </w:rPr>
      </w:pPr>
      <w:r w:rsidRPr="00963F63">
        <w:rPr>
          <w:rFonts w:cs="LMRoman10-Regular"/>
          <w:b/>
        </w:rPr>
        <w:t>Jesper Rydén</w:t>
      </w:r>
      <w:r w:rsidRPr="00963F63">
        <w:rPr>
          <w:rFonts w:cs="LMRoman10-Regular"/>
        </w:rPr>
        <w:t>, teknologie doktor och docent i matematisk statistik</w:t>
      </w:r>
      <w:r w:rsidRPr="00BE4C9D">
        <w:rPr>
          <w:rFonts w:cs="LMRoman10-Regular"/>
          <w:i/>
        </w:rPr>
        <w:t>.</w:t>
      </w:r>
      <w:r>
        <w:rPr>
          <w:rFonts w:cs="LMRoman10-Regular"/>
        </w:rPr>
        <w:t xml:space="preserve"> Rydén är för </w:t>
      </w:r>
      <w:r w:rsidRPr="00F65A46">
        <w:rPr>
          <w:rFonts w:cs="LMRoman10-Regular"/>
        </w:rPr>
        <w:t>tillfället verksam som universitetslektor vid Uppsala universitet. Han har undervisat</w:t>
      </w:r>
      <w:r>
        <w:rPr>
          <w:rFonts w:cs="LMRoman10-Regular"/>
        </w:rPr>
        <w:t xml:space="preserve"> </w:t>
      </w:r>
      <w:r w:rsidRPr="00F65A46">
        <w:rPr>
          <w:rFonts w:cs="LMRoman10-Regular"/>
        </w:rPr>
        <w:t>på kurser i matematisk statistik på olika nivåer och utvecklat läromedel och material,</w:t>
      </w:r>
      <w:r>
        <w:rPr>
          <w:rFonts w:cs="LMRoman10-Regular"/>
        </w:rPr>
        <w:t xml:space="preserve"> </w:t>
      </w:r>
      <w:r w:rsidRPr="00F65A46">
        <w:rPr>
          <w:rFonts w:cs="LMRoman10-Regular"/>
        </w:rPr>
        <w:t>bl.a. som medförfattare till en lärobok om statistiska metoder i riskanalys.</w:t>
      </w:r>
      <w:r>
        <w:rPr>
          <w:rFonts w:cs="LMRoman10-Regular"/>
        </w:rPr>
        <w:t xml:space="preserve"> </w:t>
      </w:r>
      <w:r w:rsidRPr="00F65A46">
        <w:rPr>
          <w:rFonts w:cs="LMRoman10-Regular"/>
        </w:rPr>
        <w:t>Forskningsintressen rör statistisk modellering inom naturvetenskap och teknik,</w:t>
      </w:r>
      <w:r>
        <w:rPr>
          <w:rFonts w:cs="LMRoman10-Regular"/>
        </w:rPr>
        <w:t xml:space="preserve"> </w:t>
      </w:r>
      <w:r w:rsidRPr="00F65A46">
        <w:rPr>
          <w:rFonts w:cs="LMRoman10-Regular"/>
        </w:rPr>
        <w:t>speciellt inom geovetenskaperna.</w:t>
      </w:r>
    </w:p>
    <w:p w:rsidR="005F3FC6" w:rsidRPr="00F65A46" w:rsidRDefault="005F3FC6" w:rsidP="005F3FC6"/>
    <w:p w:rsidR="005F3FC6" w:rsidRPr="00BC5EA7" w:rsidRDefault="005F3FC6" w:rsidP="005F3FC6">
      <w:pPr>
        <w:spacing w:after="0"/>
        <w:rPr>
          <w:rFonts w:cs="Arial"/>
        </w:rPr>
      </w:pPr>
    </w:p>
    <w:p w:rsidR="006415F4" w:rsidRDefault="006415F4"/>
    <w:sectPr w:rsidR="006415F4" w:rsidSect="00902590">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679" w:rsidRDefault="00B92679" w:rsidP="005F3FC6">
      <w:pPr>
        <w:spacing w:after="0" w:line="240" w:lineRule="auto"/>
      </w:pPr>
      <w:r>
        <w:separator/>
      </w:r>
    </w:p>
  </w:endnote>
  <w:endnote w:type="continuationSeparator" w:id="0">
    <w:p w:rsidR="00B92679" w:rsidRDefault="00B92679" w:rsidP="005F3F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Garamond,Italic">
    <w:panose1 w:val="00000000000000000000"/>
    <w:charset w:val="00"/>
    <w:family w:val="auto"/>
    <w:notTrueType/>
    <w:pitch w:val="default"/>
    <w:sig w:usb0="00000003" w:usb1="00000000" w:usb2="00000000" w:usb3="00000000" w:csb0="00000001" w:csb1="00000000"/>
  </w:font>
  <w:font w:name="LMRoman10-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8F" w:rsidRPr="00BC5EA7" w:rsidRDefault="00B92679" w:rsidP="003F7DC7">
    <w:pPr>
      <w:spacing w:after="0"/>
      <w:rPr>
        <w:rFonts w:cs="Arial"/>
        <w:b/>
        <w:sz w:val="16"/>
        <w:szCs w:val="16"/>
      </w:rPr>
    </w:pPr>
    <w:r w:rsidRPr="00BC5EA7">
      <w:rPr>
        <w:rFonts w:cs="Arial"/>
        <w:b/>
        <w:sz w:val="16"/>
        <w:szCs w:val="16"/>
      </w:rPr>
      <w:t>Fakta om Studentlitteratur AB</w:t>
    </w:r>
  </w:p>
  <w:p w:rsidR="00901F8F" w:rsidRPr="00BC5EA7" w:rsidRDefault="00B92679" w:rsidP="003F7DC7">
    <w:pPr>
      <w:spacing w:after="0"/>
      <w:rPr>
        <w:rFonts w:cs="Arial"/>
        <w:sz w:val="16"/>
        <w:szCs w:val="16"/>
      </w:rPr>
    </w:pPr>
    <w:r w:rsidRPr="00BC5EA7">
      <w:rPr>
        <w:rFonts w:cs="Arial"/>
        <w:sz w:val="16"/>
        <w:szCs w:val="16"/>
      </w:rPr>
      <w:t>Studentlitteratur AB är Sveriges ledande förlag för kvalificerad kurs- och facklitteratur. Företagets samlade utgivning omfattar över 3 500 titlar författade av 4 000 forskare och lärare. Förlaget är verksamt inom lär</w:t>
    </w:r>
    <w:r w:rsidRPr="00BC5EA7">
      <w:rPr>
        <w:rFonts w:cs="Arial"/>
        <w:sz w:val="16"/>
        <w:szCs w:val="16"/>
      </w:rPr>
      <w:t>omedel för grundskola och gymnasium, kurslitteratur för universitet och högskola samt kvalificerad facklitteratur för yrkesverksamma. Läromedel som integrerar böcker och digitala medier utgör en växande del av utgivningen. Företaget, som är familjeägt, oms</w:t>
    </w:r>
    <w:r w:rsidRPr="00BC5EA7">
      <w:rPr>
        <w:rFonts w:cs="Arial"/>
        <w:sz w:val="16"/>
        <w:szCs w:val="16"/>
      </w:rPr>
      <w:t>ätter drygt 2</w:t>
    </w:r>
    <w:r>
      <w:rPr>
        <w:rFonts w:cs="Arial"/>
        <w:sz w:val="16"/>
        <w:szCs w:val="16"/>
      </w:rPr>
      <w:t>30</w:t>
    </w:r>
    <w:r w:rsidRPr="00BC5EA7">
      <w:rPr>
        <w:rFonts w:cs="Arial"/>
        <w:sz w:val="16"/>
        <w:szCs w:val="16"/>
      </w:rPr>
      <w:t xml:space="preserve"> miljoner kronor och har 110 anställda. Verksamheten finns i Lund.</w:t>
    </w:r>
  </w:p>
  <w:p w:rsidR="00901F8F" w:rsidRPr="00BC5EA7" w:rsidRDefault="00B92679" w:rsidP="003F7DC7">
    <w:pPr>
      <w:spacing w:after="0"/>
      <w:rPr>
        <w:rFonts w:cs="Arial"/>
      </w:rPr>
    </w:pPr>
  </w:p>
  <w:p w:rsidR="00901F8F" w:rsidRPr="003F7DC7" w:rsidRDefault="00B92679" w:rsidP="003F7DC7">
    <w:pPr>
      <w:spacing w:after="0"/>
      <w:rPr>
        <w:sz w:val="16"/>
        <w:szCs w:val="16"/>
      </w:rPr>
    </w:pPr>
  </w:p>
  <w:p w:rsidR="00901F8F" w:rsidRDefault="00B92679">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679" w:rsidRDefault="00B92679" w:rsidP="005F3FC6">
      <w:pPr>
        <w:spacing w:after="0" w:line="240" w:lineRule="auto"/>
      </w:pPr>
      <w:r>
        <w:separator/>
      </w:r>
    </w:p>
  </w:footnote>
  <w:footnote w:type="continuationSeparator" w:id="0">
    <w:p w:rsidR="00B92679" w:rsidRDefault="00B92679" w:rsidP="005F3F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077" w:rsidRPr="00F31BE6" w:rsidRDefault="004D3077" w:rsidP="004D3077">
    <w:pPr>
      <w:spacing w:after="0"/>
      <w:rPr>
        <w:rFonts w:cs="Arial"/>
      </w:rPr>
    </w:pPr>
    <w:r w:rsidRPr="00F31BE6">
      <w:rPr>
        <w:rFonts w:cs="Arial"/>
      </w:rPr>
      <w:t>Bilaga</w:t>
    </w:r>
    <w:r>
      <w:rPr>
        <w:rFonts w:cs="Arial"/>
      </w:rPr>
      <w:t xml:space="preserve"> </w:t>
    </w:r>
  </w:p>
  <w:p w:rsidR="004D3077" w:rsidRDefault="004D3077">
    <w:pPr>
      <w:pStyle w:val="Sidhuvu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5F3FC6"/>
    <w:rsid w:val="004D3077"/>
    <w:rsid w:val="005F3FC6"/>
    <w:rsid w:val="006415F4"/>
    <w:rsid w:val="00B9267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FC6"/>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5F3FC6"/>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5F3FC6"/>
    <w:rPr>
      <w:rFonts w:ascii="Calibri" w:eastAsia="Calibri" w:hAnsi="Calibri" w:cs="Times New Roman"/>
    </w:rPr>
  </w:style>
  <w:style w:type="paragraph" w:styleId="Sidfot">
    <w:name w:val="footer"/>
    <w:basedOn w:val="Normal"/>
    <w:link w:val="SidfotChar"/>
    <w:uiPriority w:val="99"/>
    <w:semiHidden/>
    <w:rsid w:val="005F3FC6"/>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5F3FC6"/>
    <w:rPr>
      <w:rFonts w:ascii="Calibri" w:eastAsia="Calibri" w:hAnsi="Calibri" w:cs="Times New Roman"/>
    </w:rPr>
  </w:style>
  <w:style w:type="character" w:styleId="Betoning">
    <w:name w:val="Emphasis"/>
    <w:basedOn w:val="Standardstycketeckensnitt"/>
    <w:uiPriority w:val="99"/>
    <w:qFormat/>
    <w:rsid w:val="005F3FC6"/>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3681</Characters>
  <Application>Microsoft Office Word</Application>
  <DocSecurity>0</DocSecurity>
  <Lines>30</Lines>
  <Paragraphs>8</Paragraphs>
  <ScaleCrop>false</ScaleCrop>
  <Company/>
  <LinksUpToDate>false</LinksUpToDate>
  <CharactersWithSpaces>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Larsson</dc:creator>
  <cp:keywords/>
  <dc:description/>
  <cp:lastModifiedBy>Lina Larsson</cp:lastModifiedBy>
  <cp:revision>2</cp:revision>
  <dcterms:created xsi:type="dcterms:W3CDTF">2011-08-31T05:51:00Z</dcterms:created>
  <dcterms:modified xsi:type="dcterms:W3CDTF">2011-08-31T05:52:00Z</dcterms:modified>
</cp:coreProperties>
</file>