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95B9A" w:rsidRDefault="00095B9A" w:rsidP="00095B9A">
      <w:pPr>
        <w:pStyle w:val="Rubrik6"/>
        <w:rPr>
          <w:i w:val="0"/>
        </w:rPr>
      </w:pPr>
      <w:r>
        <w:rPr>
          <w:noProof/>
          <w:lang w:val="sv-SE" w:eastAsia="sv-SE"/>
        </w:rPr>
        <w:drawing>
          <wp:inline distT="0" distB="0" distL="0" distR="0">
            <wp:extent cx="1704340" cy="1750060"/>
            <wp:effectExtent l="0" t="0" r="0" b="2540"/>
            <wp:docPr id="1" name="Bildobjekt 1" descr="Beskrivning: Farmaciforbunde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Bild 1" descr="Beskrivning: Farmaciforbundet"/>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704340" cy="1750060"/>
                    </a:xfrm>
                    <a:prstGeom prst="rect">
                      <a:avLst/>
                    </a:prstGeom>
                    <a:noFill/>
                    <a:ln>
                      <a:noFill/>
                    </a:ln>
                  </pic:spPr>
                </pic:pic>
              </a:graphicData>
            </a:graphic>
          </wp:inline>
        </w:drawing>
      </w:r>
    </w:p>
    <w:p w:rsidR="00095B9A" w:rsidRDefault="00095B9A" w:rsidP="00095B9A"/>
    <w:p w:rsidR="00095B9A" w:rsidRDefault="00095B9A" w:rsidP="00095B9A"/>
    <w:p w:rsidR="00095B9A" w:rsidRDefault="00095B9A" w:rsidP="00095B9A">
      <w:pPr>
        <w:rPr>
          <w:rFonts w:ascii="Gill Sans MT" w:hAnsi="Gill Sans MT"/>
          <w:b/>
          <w:sz w:val="36"/>
          <w:szCs w:val="36"/>
          <w:lang w:val="sv-SE"/>
        </w:rPr>
      </w:pPr>
      <w:r>
        <w:rPr>
          <w:rFonts w:ascii="Gill Sans MT" w:hAnsi="Gill Sans MT"/>
          <w:b/>
          <w:sz w:val="36"/>
          <w:szCs w:val="36"/>
          <w:lang w:val="sv-SE"/>
        </w:rPr>
        <w:t>Uttalande angående regeringens förslag till förenklad ledighetslagstiftning</w:t>
      </w:r>
    </w:p>
    <w:p w:rsidR="00095B9A" w:rsidRDefault="00095B9A" w:rsidP="00095B9A">
      <w:pPr>
        <w:rPr>
          <w:rFonts w:ascii="Gill Sans MT" w:hAnsi="Gill Sans MT"/>
          <w:sz w:val="28"/>
          <w:szCs w:val="28"/>
          <w:lang w:val="sv-SE"/>
        </w:rPr>
      </w:pPr>
    </w:p>
    <w:p w:rsidR="00095B9A" w:rsidRDefault="00095B9A" w:rsidP="00095B9A">
      <w:pPr>
        <w:rPr>
          <w:rFonts w:ascii="Gill Sans MT" w:hAnsi="Gill Sans MT"/>
          <w:sz w:val="28"/>
          <w:szCs w:val="28"/>
          <w:lang w:val="sv-SE"/>
        </w:rPr>
      </w:pPr>
      <w:r>
        <w:rPr>
          <w:rFonts w:ascii="Gill Sans MT" w:hAnsi="Gill Sans MT"/>
          <w:sz w:val="28"/>
          <w:szCs w:val="28"/>
          <w:lang w:val="sv-SE"/>
        </w:rPr>
        <w:t>Farmaciförbundets förbundsmöte 2011 05 04 - 05 uppmanar regeringen att dra tillbaka förslagen om att införa en förändrad lagstiftning med krav att en anställd för att få gå på facklig utbildning ska ha varit anställd  hos samma arbetsgivare i minst sex månader. Likaså anser vi att förslagen om att ta bort arbetstagarorganisationernas möjlighet till s</w:t>
      </w:r>
      <w:r>
        <w:rPr>
          <w:rFonts w:ascii="Gill Sans MT" w:hAnsi="Gill Sans MT"/>
          <w:sz w:val="28"/>
          <w:szCs w:val="28"/>
          <w:lang w:val="sv-SE"/>
        </w:rPr>
        <w:t xml:space="preserve">å </w:t>
      </w:r>
      <w:r>
        <w:rPr>
          <w:rFonts w:ascii="Gill Sans MT" w:hAnsi="Gill Sans MT"/>
          <w:sz w:val="28"/>
          <w:szCs w:val="28"/>
          <w:lang w:val="sv-SE"/>
        </w:rPr>
        <w:t>k</w:t>
      </w:r>
      <w:r>
        <w:rPr>
          <w:rFonts w:ascii="Gill Sans MT" w:hAnsi="Gill Sans MT"/>
          <w:sz w:val="28"/>
          <w:szCs w:val="28"/>
          <w:lang w:val="sv-SE"/>
        </w:rPr>
        <w:t>allat</w:t>
      </w:r>
      <w:r>
        <w:rPr>
          <w:rFonts w:ascii="Gill Sans MT" w:hAnsi="Gill Sans MT"/>
          <w:sz w:val="28"/>
          <w:szCs w:val="28"/>
          <w:lang w:val="sv-SE"/>
        </w:rPr>
        <w:t xml:space="preserve"> tolkningsföreträde samt att arbetsgivaren får rätt att skjuta upp facklig utbildningen i två månader mot tidigare 14 dagar också</w:t>
      </w:r>
      <w:r>
        <w:rPr>
          <w:rFonts w:ascii="Gill Sans MT" w:hAnsi="Gill Sans MT"/>
          <w:sz w:val="28"/>
          <w:szCs w:val="28"/>
          <w:lang w:val="sv-SE"/>
        </w:rPr>
        <w:t xml:space="preserve"> ska</w:t>
      </w:r>
      <w:r>
        <w:rPr>
          <w:rFonts w:ascii="Gill Sans MT" w:hAnsi="Gill Sans MT"/>
          <w:sz w:val="28"/>
          <w:szCs w:val="28"/>
          <w:lang w:val="sv-SE"/>
        </w:rPr>
        <w:t xml:space="preserve"> dras tillbaka.</w:t>
      </w:r>
    </w:p>
    <w:p w:rsidR="00095B9A" w:rsidRDefault="00095B9A" w:rsidP="00095B9A">
      <w:pPr>
        <w:rPr>
          <w:rFonts w:ascii="Gill Sans MT" w:hAnsi="Gill Sans MT"/>
          <w:sz w:val="28"/>
          <w:szCs w:val="28"/>
          <w:lang w:val="sv-SE"/>
        </w:rPr>
      </w:pPr>
    </w:p>
    <w:p w:rsidR="00095B9A" w:rsidRDefault="00095B9A" w:rsidP="00095B9A">
      <w:pPr>
        <w:rPr>
          <w:rFonts w:ascii="Gill Sans MT" w:hAnsi="Gill Sans MT"/>
          <w:sz w:val="28"/>
          <w:szCs w:val="28"/>
          <w:lang w:val="sv-SE"/>
        </w:rPr>
      </w:pPr>
      <w:r>
        <w:rPr>
          <w:rFonts w:ascii="Gill Sans MT" w:hAnsi="Gill Sans MT"/>
          <w:sz w:val="28"/>
          <w:szCs w:val="28"/>
          <w:lang w:val="sv-SE"/>
        </w:rPr>
        <w:t>Vår uppfattning är att det är av yttersta vikt att de med korta och osäkra anställningar får tillgång till facklig utbildning om t</w:t>
      </w:r>
      <w:r>
        <w:rPr>
          <w:rFonts w:ascii="Gill Sans MT" w:hAnsi="Gill Sans MT"/>
          <w:sz w:val="28"/>
          <w:szCs w:val="28"/>
          <w:lang w:val="sv-SE"/>
        </w:rPr>
        <w:t>ill</w:t>
      </w:r>
      <w:r>
        <w:rPr>
          <w:rFonts w:ascii="Gill Sans MT" w:hAnsi="Gill Sans MT"/>
          <w:sz w:val="28"/>
          <w:szCs w:val="28"/>
          <w:lang w:val="sv-SE"/>
        </w:rPr>
        <w:t xml:space="preserve"> ex</w:t>
      </w:r>
      <w:r>
        <w:rPr>
          <w:rFonts w:ascii="Gill Sans MT" w:hAnsi="Gill Sans MT"/>
          <w:sz w:val="28"/>
          <w:szCs w:val="28"/>
          <w:lang w:val="sv-SE"/>
        </w:rPr>
        <w:t>empel</w:t>
      </w:r>
      <w:r>
        <w:rPr>
          <w:rFonts w:ascii="Gill Sans MT" w:hAnsi="Gill Sans MT"/>
          <w:sz w:val="28"/>
          <w:szCs w:val="28"/>
          <w:lang w:val="sv-SE"/>
        </w:rPr>
        <w:t xml:space="preserve"> rättigheter och skyldigheter tidigt i anställningen, på lika villkor med de tillsvidareanställda. </w:t>
      </w:r>
    </w:p>
    <w:p w:rsidR="00095B9A" w:rsidRDefault="00095B9A" w:rsidP="00095B9A">
      <w:pPr>
        <w:rPr>
          <w:rFonts w:ascii="Gill Sans MT" w:hAnsi="Gill Sans MT"/>
          <w:sz w:val="28"/>
          <w:szCs w:val="28"/>
          <w:lang w:val="sv-SE"/>
        </w:rPr>
      </w:pPr>
    </w:p>
    <w:p w:rsidR="00095B9A" w:rsidRDefault="00095B9A" w:rsidP="00095B9A">
      <w:pPr>
        <w:rPr>
          <w:rFonts w:ascii="Gill Sans MT" w:hAnsi="Gill Sans MT"/>
          <w:sz w:val="28"/>
          <w:szCs w:val="28"/>
          <w:lang w:val="sv-SE"/>
        </w:rPr>
      </w:pPr>
      <w:r>
        <w:rPr>
          <w:rFonts w:ascii="Gill Sans MT" w:hAnsi="Gill Sans MT"/>
          <w:sz w:val="28"/>
          <w:szCs w:val="28"/>
          <w:lang w:val="sv-SE"/>
        </w:rPr>
        <w:t>Frågan om möjligheten för arbetsgivaren att skjuta upp utbildning utan att ange skäl samt att ta bort arbetstagarorganisationernas tolkningsföreträde ser vi som ett direkt angrepp i syfte att försva</w:t>
      </w:r>
      <w:r>
        <w:rPr>
          <w:rFonts w:ascii="Gill Sans MT" w:hAnsi="Gill Sans MT"/>
          <w:sz w:val="28"/>
          <w:szCs w:val="28"/>
          <w:lang w:val="sv-SE"/>
        </w:rPr>
        <w:t>ga de fackliga organisationerna</w:t>
      </w:r>
      <w:r>
        <w:rPr>
          <w:rFonts w:ascii="Gill Sans MT" w:hAnsi="Gill Sans MT"/>
          <w:sz w:val="28"/>
          <w:szCs w:val="28"/>
          <w:lang w:val="sv-SE"/>
        </w:rPr>
        <w:t>. Samma gäller regleringen att en anställd facklig medlem ska meddela arbetsgivaren senast två månader i förväg om att delta i facklig utbildning på arbetstid. Det innebär att ingen ersättare kan hoppa in om en medlem skulle bli sjuk eller få förhinder att delta</w:t>
      </w:r>
      <w:r>
        <w:rPr>
          <w:rFonts w:ascii="Gill Sans MT" w:hAnsi="Gill Sans MT"/>
          <w:sz w:val="28"/>
          <w:szCs w:val="28"/>
          <w:lang w:val="sv-SE"/>
        </w:rPr>
        <w:t xml:space="preserve"> </w:t>
      </w:r>
      <w:bookmarkStart w:id="0" w:name="_GoBack"/>
      <w:bookmarkEnd w:id="0"/>
      <w:r>
        <w:rPr>
          <w:rFonts w:ascii="Gill Sans MT" w:hAnsi="Gill Sans MT"/>
          <w:sz w:val="28"/>
          <w:szCs w:val="28"/>
          <w:lang w:val="sv-SE"/>
        </w:rPr>
        <w:t>Farmaciförbundets förbundsmöte uppmanar regeringen att snarast tänka om och låta nu gällande lagregler fortsätta gälla.</w:t>
      </w:r>
    </w:p>
    <w:p w:rsidR="00095B9A" w:rsidRDefault="00095B9A" w:rsidP="00095B9A">
      <w:pPr>
        <w:rPr>
          <w:rFonts w:ascii="Gill Sans MT" w:hAnsi="Gill Sans MT"/>
          <w:sz w:val="28"/>
          <w:szCs w:val="28"/>
          <w:lang w:val="sv-SE"/>
        </w:rPr>
      </w:pPr>
    </w:p>
    <w:p w:rsidR="00095B9A" w:rsidRDefault="00095B9A" w:rsidP="00095B9A">
      <w:pPr>
        <w:spacing w:after="200" w:line="276" w:lineRule="auto"/>
        <w:rPr>
          <w:rFonts w:ascii="Gill Sans MT" w:hAnsi="Gill Sans MT"/>
          <w:sz w:val="28"/>
          <w:szCs w:val="28"/>
          <w:lang w:val="sv-SE"/>
        </w:rPr>
      </w:pPr>
      <w:r>
        <w:rPr>
          <w:rFonts w:ascii="Gill Sans MT" w:hAnsi="Gill Sans MT"/>
          <w:sz w:val="28"/>
          <w:szCs w:val="28"/>
          <w:lang w:val="sv-SE"/>
        </w:rPr>
        <w:br w:type="page"/>
      </w:r>
    </w:p>
    <w:p w:rsidR="006900C2" w:rsidRPr="00095B9A" w:rsidRDefault="006900C2">
      <w:pPr>
        <w:rPr>
          <w:lang w:val="sv-SE"/>
        </w:rPr>
      </w:pPr>
    </w:p>
    <w:sectPr w:rsidR="006900C2" w:rsidRPr="00095B9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A00002EF" w:usb1="4000004B" w:usb2="00000000" w:usb3="00000000" w:csb0="0000019F" w:csb1="00000000"/>
  </w:font>
  <w:font w:name="Tahoma">
    <w:panose1 w:val="020B0604030504040204"/>
    <w:charset w:val="00"/>
    <w:family w:val="swiss"/>
    <w:pitch w:val="variable"/>
    <w:sig w:usb0="E1002EFF" w:usb1="C000605B" w:usb2="00000029" w:usb3="00000000" w:csb0="000101FF" w:csb1="00000000"/>
  </w:font>
  <w:font w:name="Gill Sans MT">
    <w:altName w:val="Times New Roman"/>
    <w:panose1 w:val="00000000000000000000"/>
    <w:charset w:val="00"/>
    <w:family w:val="roman"/>
    <w:notTrueType/>
    <w:pitch w:val="default"/>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4"/>
  <w:defaultTabStop w:val="1304"/>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95B9A"/>
    <w:rsid w:val="00095B9A"/>
    <w:rsid w:val="006900C2"/>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9A"/>
    <w:pPr>
      <w:spacing w:after="0" w:line="260" w:lineRule="atLeast"/>
    </w:pPr>
    <w:rPr>
      <w:rFonts w:ascii="Times New Roman" w:hAnsi="Times New Roman"/>
      <w:lang w:val="en-US"/>
    </w:rPr>
  </w:style>
  <w:style w:type="paragraph" w:styleId="Rubrik6">
    <w:name w:val="heading 6"/>
    <w:basedOn w:val="Normal"/>
    <w:next w:val="Normal"/>
    <w:link w:val="Rubrik6Char"/>
    <w:uiPriority w:val="9"/>
    <w:semiHidden/>
    <w:unhideWhenUsed/>
    <w:qFormat/>
    <w:rsid w:val="00095B9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semiHidden/>
    <w:rsid w:val="00095B9A"/>
    <w:rPr>
      <w:rFonts w:asciiTheme="majorHAnsi" w:eastAsiaTheme="majorEastAsia" w:hAnsiTheme="majorHAnsi" w:cstheme="majorBidi"/>
      <w:i/>
      <w:iCs/>
      <w:color w:val="243F60" w:themeColor="accent1" w:themeShade="7F"/>
      <w:lang w:val="en-US"/>
    </w:rPr>
  </w:style>
  <w:style w:type="paragraph" w:styleId="Ballongtext">
    <w:name w:val="Balloon Text"/>
    <w:basedOn w:val="Normal"/>
    <w:link w:val="BallongtextChar"/>
    <w:uiPriority w:val="99"/>
    <w:semiHidden/>
    <w:unhideWhenUsed/>
    <w:rsid w:val="00095B9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B9A"/>
    <w:rPr>
      <w:rFonts w:ascii="Tahoma"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v-SE"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95B9A"/>
    <w:pPr>
      <w:spacing w:after="0" w:line="260" w:lineRule="atLeast"/>
    </w:pPr>
    <w:rPr>
      <w:rFonts w:ascii="Times New Roman" w:hAnsi="Times New Roman"/>
      <w:lang w:val="en-US"/>
    </w:rPr>
  </w:style>
  <w:style w:type="paragraph" w:styleId="Rubrik6">
    <w:name w:val="heading 6"/>
    <w:basedOn w:val="Normal"/>
    <w:next w:val="Normal"/>
    <w:link w:val="Rubrik6Char"/>
    <w:uiPriority w:val="9"/>
    <w:semiHidden/>
    <w:unhideWhenUsed/>
    <w:qFormat/>
    <w:rsid w:val="00095B9A"/>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character" w:customStyle="1" w:styleId="Rubrik6Char">
    <w:name w:val="Rubrik 6 Char"/>
    <w:basedOn w:val="Standardstycketeckensnitt"/>
    <w:link w:val="Rubrik6"/>
    <w:uiPriority w:val="9"/>
    <w:semiHidden/>
    <w:rsid w:val="00095B9A"/>
    <w:rPr>
      <w:rFonts w:asciiTheme="majorHAnsi" w:eastAsiaTheme="majorEastAsia" w:hAnsiTheme="majorHAnsi" w:cstheme="majorBidi"/>
      <w:i/>
      <w:iCs/>
      <w:color w:val="243F60" w:themeColor="accent1" w:themeShade="7F"/>
      <w:lang w:val="en-US"/>
    </w:rPr>
  </w:style>
  <w:style w:type="paragraph" w:styleId="Ballongtext">
    <w:name w:val="Balloon Text"/>
    <w:basedOn w:val="Normal"/>
    <w:link w:val="BallongtextChar"/>
    <w:uiPriority w:val="99"/>
    <w:semiHidden/>
    <w:unhideWhenUsed/>
    <w:rsid w:val="00095B9A"/>
    <w:pPr>
      <w:spacing w:line="240" w:lineRule="auto"/>
    </w:pPr>
    <w:rPr>
      <w:rFonts w:ascii="Tahoma" w:hAnsi="Tahoma" w:cs="Tahoma"/>
      <w:sz w:val="16"/>
      <w:szCs w:val="16"/>
    </w:rPr>
  </w:style>
  <w:style w:type="character" w:customStyle="1" w:styleId="BallongtextChar">
    <w:name w:val="Ballongtext Char"/>
    <w:basedOn w:val="Standardstycketeckensnitt"/>
    <w:link w:val="Ballongtext"/>
    <w:uiPriority w:val="99"/>
    <w:semiHidden/>
    <w:rsid w:val="00095B9A"/>
    <w:rPr>
      <w:rFonts w:ascii="Tahoma"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1466559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wmf"/><Relationship Id="rId4" Type="http://schemas.openxmlformats.org/officeDocument/2006/relationships/webSettings" Target="webSetting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2</Pages>
  <Words>230</Words>
  <Characters>1219</Characters>
  <Application>Microsoft Office Word</Application>
  <DocSecurity>0</DocSecurity>
  <Lines>10</Lines>
  <Paragraphs>2</Paragraphs>
  <ScaleCrop>false</ScaleCrop>
  <Company/>
  <LinksUpToDate>false</LinksUpToDate>
  <CharactersWithSpaces>1447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Ewa-Maria Kriegholm</dc:creator>
  <cp:lastModifiedBy>Ewa-Maria Kriegholm</cp:lastModifiedBy>
  <cp:revision>1</cp:revision>
  <dcterms:created xsi:type="dcterms:W3CDTF">2011-05-05T08:51:00Z</dcterms:created>
  <dcterms:modified xsi:type="dcterms:W3CDTF">2011-05-05T08:54:00Z</dcterms:modified>
</cp:coreProperties>
</file>